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21" w:rsidRPr="00B61636" w:rsidRDefault="00A0254C" w:rsidP="00A15803">
      <w:pPr>
        <w:tabs>
          <w:tab w:val="right" w:pos="9638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</w:t>
      </w:r>
      <w:r w:rsidR="007E0796" w:rsidRPr="00B61636">
        <w:rPr>
          <w:rFonts w:asciiTheme="minorEastAsia" w:hAnsiTheme="minorEastAsia" w:hint="eastAsia"/>
          <w:szCs w:val="21"/>
        </w:rPr>
        <w:t>審査項目及び評価基準</w:t>
      </w:r>
      <w:r w:rsidR="008B78A3">
        <w:rPr>
          <w:rFonts w:asciiTheme="minorEastAsia" w:hAnsiTheme="minorEastAsia" w:hint="eastAsia"/>
          <w:szCs w:val="21"/>
        </w:rPr>
        <w:t>（</w:t>
      </w:r>
      <w:r w:rsidR="008B78A3" w:rsidRPr="008B78A3">
        <w:rPr>
          <w:rFonts w:ascii="ＭＳ 明朝" w:hAnsi="ＭＳ 明朝" w:hint="eastAsia"/>
          <w:szCs w:val="21"/>
        </w:rPr>
        <w:t>新施設整備等に伴う基本計画策定調査業務</w:t>
      </w:r>
      <w:r w:rsidR="008B78A3">
        <w:rPr>
          <w:rFonts w:ascii="ＭＳ 明朝" w:hAnsi="ＭＳ 明朝" w:hint="eastAsia"/>
          <w:szCs w:val="21"/>
        </w:rPr>
        <w:t>）</w:t>
      </w:r>
      <w:r w:rsidR="00A15803" w:rsidRPr="00B61636">
        <w:rPr>
          <w:rFonts w:asciiTheme="minorEastAsia" w:hAnsiTheme="minorEastAsia"/>
          <w:szCs w:val="21"/>
        </w:rPr>
        <w:tab/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7E0796" w:rsidRPr="00B61636" w:rsidTr="00497B14">
        <w:trPr>
          <w:trHeight w:val="454"/>
        </w:trPr>
        <w:tc>
          <w:tcPr>
            <w:tcW w:w="2943" w:type="dxa"/>
            <w:shd w:val="clear" w:color="auto" w:fill="FFCC99"/>
          </w:tcPr>
          <w:p w:rsidR="007E0796" w:rsidRPr="00B61636" w:rsidRDefault="007E0796" w:rsidP="000D64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1636">
              <w:rPr>
                <w:rFonts w:asciiTheme="minorEastAsia" w:hAnsiTheme="minorEastAsia" w:cs="MS-PGothic" w:hint="eastAsia"/>
                <w:kern w:val="0"/>
                <w:szCs w:val="21"/>
              </w:rPr>
              <w:t>審査項目</w:t>
            </w:r>
          </w:p>
        </w:tc>
        <w:tc>
          <w:tcPr>
            <w:tcW w:w="6804" w:type="dxa"/>
            <w:shd w:val="clear" w:color="auto" w:fill="FFCC99"/>
          </w:tcPr>
          <w:p w:rsidR="007E0796" w:rsidRPr="00B61636" w:rsidRDefault="007E0796" w:rsidP="000D64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1636">
              <w:rPr>
                <w:rFonts w:asciiTheme="minorEastAsia" w:hAnsiTheme="minorEastAsia" w:cs="MS-PGothic" w:hint="eastAsia"/>
                <w:kern w:val="0"/>
                <w:szCs w:val="21"/>
              </w:rPr>
              <w:t>評価基準</w:t>
            </w:r>
          </w:p>
        </w:tc>
      </w:tr>
      <w:tr w:rsidR="007E0796" w:rsidRPr="00B61636" w:rsidTr="00497B14">
        <w:trPr>
          <w:trHeight w:val="454"/>
        </w:trPr>
        <w:tc>
          <w:tcPr>
            <w:tcW w:w="9747" w:type="dxa"/>
            <w:gridSpan w:val="2"/>
            <w:shd w:val="clear" w:color="auto" w:fill="FFCC99"/>
          </w:tcPr>
          <w:p w:rsidR="007E0796" w:rsidRPr="00B61636" w:rsidRDefault="007E0796" w:rsidP="007E0796">
            <w:pPr>
              <w:rPr>
                <w:rFonts w:asciiTheme="minorEastAsia" w:hAnsiTheme="minorEastAsia" w:cs="MS-PGothic"/>
                <w:kern w:val="0"/>
                <w:szCs w:val="21"/>
              </w:rPr>
            </w:pPr>
            <w:r w:rsidRPr="00B61636">
              <w:rPr>
                <w:rFonts w:asciiTheme="minorEastAsia" w:hAnsiTheme="minorEastAsia" w:cs="MS-PGothic" w:hint="eastAsia"/>
                <w:kern w:val="0"/>
                <w:szCs w:val="21"/>
              </w:rPr>
              <w:t>第１次審査（書面審査）</w:t>
            </w:r>
            <w:r w:rsidR="00497B14" w:rsidRPr="00B61636">
              <w:rPr>
                <w:rFonts w:asciiTheme="minorEastAsia" w:hAnsiTheme="minorEastAsia" w:cs="MS-PGothic" w:hint="eastAsia"/>
                <w:kern w:val="0"/>
                <w:szCs w:val="21"/>
              </w:rPr>
              <w:t xml:space="preserve">　　　　　</w:t>
            </w:r>
            <w:r w:rsidRPr="00B61636">
              <w:rPr>
                <w:rFonts w:asciiTheme="minorEastAsia" w:hAnsiTheme="minorEastAsia" w:cs="MS-PGothic" w:hint="eastAsia"/>
                <w:kern w:val="0"/>
                <w:szCs w:val="21"/>
              </w:rPr>
              <w:t xml:space="preserve">　　　　　　　　　　　　　　　　　　　　　　</w:t>
            </w:r>
            <w:r w:rsidR="002A6CAE" w:rsidRPr="00B61636">
              <w:rPr>
                <w:rFonts w:ascii="ＭＳ 明朝" w:hAnsi="ＭＳ 明朝" w:cs="MS-PGothic" w:hint="eastAsia"/>
                <w:kern w:val="0"/>
                <w:szCs w:val="21"/>
              </w:rPr>
              <w:t xml:space="preserve">［配点　</w:t>
            </w:r>
            <w:r w:rsidR="00BF2FA3" w:rsidRPr="00B61636">
              <w:rPr>
                <w:rFonts w:ascii="ＭＳ 明朝" w:hAnsi="ＭＳ 明朝" w:cs="MS-PGothic" w:hint="eastAsia"/>
                <w:kern w:val="0"/>
                <w:szCs w:val="21"/>
              </w:rPr>
              <w:t>1</w:t>
            </w:r>
            <w:r w:rsidR="00CC4260">
              <w:rPr>
                <w:rFonts w:ascii="ＭＳ 明朝" w:hAnsi="ＭＳ 明朝" w:cs="MS-PGothic" w:hint="eastAsia"/>
                <w:kern w:val="0"/>
                <w:szCs w:val="21"/>
              </w:rPr>
              <w:t>2</w:t>
            </w:r>
            <w:r w:rsidR="002A6CAE" w:rsidRPr="00B61636">
              <w:rPr>
                <w:rFonts w:ascii="ＭＳ 明朝" w:hAnsi="ＭＳ 明朝" w:cs="MS-PGothic" w:hint="eastAsia"/>
                <w:kern w:val="0"/>
                <w:szCs w:val="21"/>
              </w:rPr>
              <w:t>0点］</w:t>
            </w:r>
          </w:p>
        </w:tc>
      </w:tr>
      <w:tr w:rsidR="007E0796" w:rsidRPr="00B61636" w:rsidTr="007840F3">
        <w:trPr>
          <w:trHeight w:val="1408"/>
        </w:trPr>
        <w:tc>
          <w:tcPr>
            <w:tcW w:w="2943" w:type="dxa"/>
            <w:vAlign w:val="center"/>
          </w:tcPr>
          <w:p w:rsidR="002A6CAE" w:rsidRPr="00B61636" w:rsidRDefault="006548F7" w:rsidP="002A6C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B61636">
              <w:rPr>
                <w:rFonts w:ascii="ＭＳ 明朝" w:hAnsi="ＭＳ 明朝" w:hint="eastAsia"/>
                <w:szCs w:val="21"/>
              </w:rPr>
              <w:t>テーマに対する</w:t>
            </w:r>
            <w:r w:rsidR="002A6CAE" w:rsidRPr="00B61636">
              <w:rPr>
                <w:rFonts w:ascii="ＭＳ 明朝" w:hAnsi="ＭＳ 明朝" w:hint="eastAsia"/>
                <w:szCs w:val="21"/>
              </w:rPr>
              <w:t>技術提案</w:t>
            </w:r>
          </w:p>
          <w:p w:rsidR="007E0796" w:rsidRPr="00B61636" w:rsidRDefault="002A6CAE" w:rsidP="00DB3F9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B61636">
              <w:rPr>
                <w:rFonts w:ascii="ＭＳ 明朝" w:hAnsi="ＭＳ 明朝" w:hint="eastAsia"/>
                <w:szCs w:val="21"/>
              </w:rPr>
              <w:t>［配点</w:t>
            </w:r>
            <w:r w:rsidR="00DB3F98" w:rsidRPr="00B61636">
              <w:rPr>
                <w:rFonts w:ascii="ＭＳ 明朝" w:hAnsi="ＭＳ 明朝" w:hint="eastAsia"/>
                <w:szCs w:val="21"/>
              </w:rPr>
              <w:t>8</w:t>
            </w:r>
            <w:r w:rsidR="009E5EC3" w:rsidRPr="00B61636">
              <w:rPr>
                <w:rFonts w:ascii="ＭＳ 明朝" w:hAnsi="ＭＳ 明朝" w:hint="eastAsia"/>
                <w:szCs w:val="21"/>
              </w:rPr>
              <w:t>0</w:t>
            </w:r>
            <w:r w:rsidRPr="00B61636">
              <w:rPr>
                <w:rFonts w:ascii="ＭＳ 明朝" w:hAnsi="ＭＳ 明朝" w:hint="eastAsia"/>
                <w:szCs w:val="21"/>
              </w:rPr>
              <w:t>点］</w:t>
            </w:r>
          </w:p>
        </w:tc>
        <w:tc>
          <w:tcPr>
            <w:tcW w:w="6804" w:type="dxa"/>
            <w:vAlign w:val="center"/>
          </w:tcPr>
          <w:p w:rsidR="00497B14" w:rsidRDefault="00BF2FA3" w:rsidP="002A6C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＊</w:t>
            </w:r>
            <w:r w:rsidR="00210F8D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テーマに対する</w:t>
            </w:r>
            <w:r w:rsidR="002A6CAE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技術提案について、下記の観点にて評価</w:t>
            </w:r>
          </w:p>
          <w:p w:rsidR="00B61636" w:rsidRPr="00B61636" w:rsidRDefault="00B61636" w:rsidP="002A6C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97B14" w:rsidRPr="00B61636" w:rsidRDefault="00497B14" w:rsidP="002A6C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【テーマ１】</w:t>
            </w:r>
            <w:r w:rsidR="00B10D20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［</w:t>
            </w:r>
            <w:r w:rsidR="00B61636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="007840F3">
              <w:rPr>
                <w:rFonts w:ascii="ＭＳ 明朝" w:hAnsi="ＭＳ 明朝" w:hint="eastAsia"/>
                <w:color w:val="000000" w:themeColor="text1"/>
                <w:szCs w:val="21"/>
              </w:rPr>
              <w:t>0</w:t>
            </w:r>
            <w:r w:rsidR="00B10D20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点］　　　　</w:t>
            </w:r>
          </w:p>
          <w:p w:rsidR="00B61636" w:rsidRDefault="00B61636" w:rsidP="00497B1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681E37">
              <w:rPr>
                <w:rFonts w:hint="eastAsia"/>
              </w:rPr>
              <w:t>来場者数や売上等を考慮した</w:t>
            </w:r>
            <w:r>
              <w:rPr>
                <w:rFonts w:hint="eastAsia"/>
              </w:rPr>
              <w:t>施設機能及び規模</w:t>
            </w:r>
            <w:r w:rsidRPr="00210A7B">
              <w:rPr>
                <w:rFonts w:ascii="ＭＳ 明朝" w:hAnsi="ＭＳ 明朝" w:hint="eastAsia"/>
                <w:color w:val="000000"/>
                <w:szCs w:val="21"/>
              </w:rPr>
              <w:t>の考え方・検討プロセスについて</w:t>
            </w:r>
          </w:p>
          <w:p w:rsidR="00B61636" w:rsidRPr="00B61636" w:rsidRDefault="00B61636" w:rsidP="00497B1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C879F8" w:rsidRDefault="00BF2FA3" w:rsidP="00497B14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〇</w:t>
            </w:r>
            <w:r w:rsidR="00B61636">
              <w:rPr>
                <w:rFonts w:ascii="ＭＳ 明朝" w:hAnsi="ＭＳ 明朝" w:hint="eastAsia"/>
                <w:color w:val="000000" w:themeColor="text1"/>
                <w:szCs w:val="21"/>
              </w:rPr>
              <w:t>来場者数や売上等のデータから行う分析及び推計</w:t>
            </w: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について、具体的な記載があり、妥当性があるか</w:t>
            </w:r>
            <w:r w:rsidR="00C879F8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。</w:t>
            </w:r>
          </w:p>
          <w:p w:rsidR="00B61636" w:rsidRDefault="00B61636" w:rsidP="00B61636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〇</w:t>
            </w: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最適な施設規模・機能を決定するうえで、考え方や検討手順について、具体的な記載があり、妥当性があるか。</w:t>
            </w:r>
          </w:p>
          <w:p w:rsidR="007840F3" w:rsidRDefault="007840F3" w:rsidP="00B61636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B61636" w:rsidRPr="00BC3AB3" w:rsidRDefault="007840F3" w:rsidP="00B61636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BC3AB3">
              <w:rPr>
                <w:rFonts w:ascii="ＭＳ 明朝" w:hAnsi="ＭＳ 明朝" w:hint="eastAsia"/>
                <w:color w:val="000000" w:themeColor="text1"/>
                <w:szCs w:val="21"/>
              </w:rPr>
              <w:t>【テーマ２】［20点］</w:t>
            </w:r>
          </w:p>
          <w:p w:rsidR="007840F3" w:rsidRPr="00BC3AB3" w:rsidRDefault="0020751E" w:rsidP="0020751E">
            <w:pPr>
              <w:rPr>
                <w:color w:val="000000" w:themeColor="text1"/>
              </w:rPr>
            </w:pPr>
            <w:r w:rsidRPr="00BC3AB3">
              <w:rPr>
                <w:rFonts w:hint="eastAsia"/>
                <w:color w:val="000000" w:themeColor="text1"/>
              </w:rPr>
              <w:t>建築基準法や都市計画法などによる法的</w:t>
            </w:r>
            <w:r w:rsidR="005214D2" w:rsidRPr="00BC3AB3">
              <w:rPr>
                <w:rFonts w:hint="eastAsia"/>
                <w:color w:val="000000" w:themeColor="text1"/>
              </w:rPr>
              <w:t>制約</w:t>
            </w:r>
            <w:r w:rsidRPr="00BC3AB3">
              <w:rPr>
                <w:rFonts w:hint="eastAsia"/>
                <w:color w:val="000000" w:themeColor="text1"/>
              </w:rPr>
              <w:t>に</w:t>
            </w:r>
            <w:r w:rsidR="00A56043" w:rsidRPr="00BC3AB3">
              <w:rPr>
                <w:rFonts w:hint="eastAsia"/>
                <w:color w:val="000000" w:themeColor="text1"/>
              </w:rPr>
              <w:t>関する</w:t>
            </w:r>
            <w:r w:rsidRPr="00BC3AB3">
              <w:rPr>
                <w:rFonts w:hint="eastAsia"/>
                <w:color w:val="000000" w:themeColor="text1"/>
              </w:rPr>
              <w:t>整理に向けたプロセスについて</w:t>
            </w:r>
          </w:p>
          <w:p w:rsidR="0020751E" w:rsidRPr="00BC3AB3" w:rsidRDefault="0020751E" w:rsidP="00B61636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840F3" w:rsidRPr="00BC3AB3" w:rsidRDefault="007840F3" w:rsidP="0020751E">
            <w:pPr>
              <w:ind w:left="210" w:hangingChars="100" w:hanging="210"/>
              <w:rPr>
                <w:color w:val="000000" w:themeColor="text1"/>
              </w:rPr>
            </w:pPr>
            <w:r w:rsidRPr="00BC3AB3">
              <w:rPr>
                <w:rFonts w:hint="eastAsia"/>
                <w:color w:val="000000" w:themeColor="text1"/>
              </w:rPr>
              <w:t>〇</w:t>
            </w:r>
            <w:r w:rsidR="0020751E" w:rsidRPr="00BC3AB3">
              <w:rPr>
                <w:rFonts w:hint="eastAsia"/>
                <w:color w:val="000000" w:themeColor="text1"/>
              </w:rPr>
              <w:t>許認可部署や関係機関との協議・調整</w:t>
            </w:r>
            <w:r w:rsidR="00A56043" w:rsidRPr="00BC3AB3">
              <w:rPr>
                <w:rFonts w:hint="eastAsia"/>
                <w:color w:val="000000" w:themeColor="text1"/>
              </w:rPr>
              <w:t>方法や工程</w:t>
            </w:r>
            <w:r w:rsidR="0020751E" w:rsidRPr="00BC3AB3">
              <w:rPr>
                <w:rFonts w:hint="eastAsia"/>
                <w:color w:val="000000" w:themeColor="text1"/>
              </w:rPr>
              <w:t>について具体的な記載があり、妥当性があるか。</w:t>
            </w:r>
          </w:p>
          <w:p w:rsidR="0020751E" w:rsidRPr="0020751E" w:rsidRDefault="0020751E" w:rsidP="00A56043">
            <w:pPr>
              <w:ind w:left="210" w:hangingChars="100" w:hanging="210"/>
              <w:rPr>
                <w:color w:val="FF0000"/>
              </w:rPr>
            </w:pPr>
            <w:r w:rsidRPr="00BC3AB3">
              <w:rPr>
                <w:rFonts w:hint="eastAsia"/>
                <w:color w:val="000000" w:themeColor="text1"/>
              </w:rPr>
              <w:t>〇</w:t>
            </w:r>
            <w:r w:rsidR="00A56043" w:rsidRPr="00BC3AB3">
              <w:rPr>
                <w:rFonts w:hint="eastAsia"/>
                <w:color w:val="000000" w:themeColor="text1"/>
              </w:rPr>
              <w:t>構造</w:t>
            </w:r>
            <w:r w:rsidR="005962E3" w:rsidRPr="00BC3AB3">
              <w:rPr>
                <w:rFonts w:hint="eastAsia"/>
                <w:color w:val="000000" w:themeColor="text1"/>
              </w:rPr>
              <w:t>をはじめとする</w:t>
            </w:r>
            <w:r w:rsidR="00A56043" w:rsidRPr="00BC3AB3">
              <w:rPr>
                <w:rFonts w:hint="eastAsia"/>
                <w:color w:val="000000" w:themeColor="text1"/>
              </w:rPr>
              <w:t>技術的な整理について、考え方や検討手順について、具体的な記載があり、妥当性があるか。</w:t>
            </w:r>
          </w:p>
          <w:p w:rsidR="007840F3" w:rsidRPr="00B61636" w:rsidRDefault="007840F3" w:rsidP="00B61636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97B14" w:rsidRPr="00B61636" w:rsidRDefault="00497B14" w:rsidP="002A6CAE">
            <w:pPr>
              <w:autoSpaceDE w:val="0"/>
              <w:autoSpaceDN w:val="0"/>
              <w:adjustRightInd w:val="0"/>
              <w:ind w:left="1050" w:hangingChars="500" w:hanging="1050"/>
              <w:rPr>
                <w:rFonts w:ascii="ＭＳ 明朝" w:hAnsi="ＭＳ 明朝"/>
                <w:color w:val="000000" w:themeColor="text1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【テーマ</w:t>
            </w:r>
            <w:r w:rsidR="007840F3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】</w:t>
            </w:r>
            <w:r w:rsidR="00B10D20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［2</w:t>
            </w:r>
            <w:r w:rsidR="007840F3">
              <w:rPr>
                <w:rFonts w:ascii="ＭＳ 明朝" w:hAnsi="ＭＳ 明朝" w:hint="eastAsia"/>
                <w:color w:val="000000" w:themeColor="text1"/>
                <w:szCs w:val="21"/>
              </w:rPr>
              <w:t>0</w:t>
            </w:r>
            <w:r w:rsidR="00B10D20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点］</w:t>
            </w:r>
          </w:p>
          <w:p w:rsidR="00B61636" w:rsidRDefault="00B61636" w:rsidP="00B6163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</w:rPr>
              <w:t>来場者</w:t>
            </w:r>
            <w:r w:rsidR="000F7527">
              <w:rPr>
                <w:rFonts w:hint="eastAsia"/>
              </w:rPr>
              <w:t>動</w:t>
            </w:r>
            <w:r>
              <w:rPr>
                <w:rFonts w:hint="eastAsia"/>
              </w:rPr>
              <w:t>線、</w:t>
            </w:r>
            <w:r w:rsidRPr="00681E37">
              <w:rPr>
                <w:rFonts w:hint="eastAsia"/>
              </w:rPr>
              <w:t>レイアウト（投票・払戻機器、各種モニター等）</w:t>
            </w:r>
            <w:r w:rsidRPr="00210A7B">
              <w:rPr>
                <w:rFonts w:ascii="ＭＳ 明朝" w:hAnsi="ＭＳ 明朝" w:hint="eastAsia"/>
                <w:color w:val="000000"/>
                <w:szCs w:val="21"/>
              </w:rPr>
              <w:t>の考え方・検討プロセスについて</w:t>
            </w:r>
          </w:p>
          <w:p w:rsidR="00B61636" w:rsidRPr="00B61636" w:rsidRDefault="00B61636" w:rsidP="00B6163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C879F8" w:rsidRPr="00B61636" w:rsidRDefault="00BF2FA3" w:rsidP="00C879F8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〇</w:t>
            </w:r>
            <w:r w:rsidR="00B61636">
              <w:rPr>
                <w:rFonts w:ascii="ＭＳ 明朝" w:hAnsi="ＭＳ 明朝" w:hint="eastAsia"/>
                <w:color w:val="000000" w:themeColor="text1"/>
                <w:szCs w:val="21"/>
              </w:rPr>
              <w:t>利便性、安全性を考慮した来場者</w:t>
            </w:r>
            <w:r w:rsidR="00FD25DD">
              <w:rPr>
                <w:rFonts w:ascii="ＭＳ 明朝" w:hAnsi="ＭＳ 明朝" w:hint="eastAsia"/>
                <w:color w:val="000000" w:themeColor="text1"/>
                <w:szCs w:val="21"/>
              </w:rPr>
              <w:t>動</w:t>
            </w:r>
            <w:r w:rsidR="00675AAF">
              <w:rPr>
                <w:rFonts w:ascii="ＭＳ 明朝" w:hAnsi="ＭＳ 明朝" w:hint="eastAsia"/>
                <w:color w:val="000000" w:themeColor="text1"/>
                <w:szCs w:val="21"/>
              </w:rPr>
              <w:t>線を</w:t>
            </w:r>
            <w:r w:rsidR="00B61636">
              <w:rPr>
                <w:rFonts w:ascii="ＭＳ 明朝" w:hAnsi="ＭＳ 明朝" w:hint="eastAsia"/>
                <w:color w:val="000000" w:themeColor="text1"/>
                <w:szCs w:val="21"/>
              </w:rPr>
              <w:t>設定する上で、</w:t>
            </w:r>
            <w:r w:rsidR="00ED4982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検討手順・内容について</w:t>
            </w:r>
            <w:r w:rsidR="00B61636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="00ED4982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具体的な記載があり、妥当性があるか</w:t>
            </w:r>
            <w:r w:rsidR="00C879F8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。</w:t>
            </w:r>
          </w:p>
          <w:p w:rsidR="00C91F95" w:rsidRDefault="00171537" w:rsidP="00B10D20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〇</w:t>
            </w:r>
            <w:r w:rsidR="00B61636">
              <w:rPr>
                <w:rFonts w:ascii="ＭＳ 明朝" w:hAnsi="ＭＳ 明朝" w:hint="eastAsia"/>
                <w:color w:val="000000" w:themeColor="text1"/>
                <w:szCs w:val="21"/>
              </w:rPr>
              <w:t>運用側の利便性、合理性を確保</w:t>
            </w:r>
            <w:r w:rsidR="00591B18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する</w:t>
            </w:r>
            <w:r w:rsidR="00B61636">
              <w:rPr>
                <w:rFonts w:ascii="ＭＳ 明朝" w:hAnsi="ＭＳ 明朝" w:hint="eastAsia"/>
                <w:color w:val="000000" w:themeColor="text1"/>
                <w:szCs w:val="21"/>
              </w:rPr>
              <w:t>上</w:t>
            </w:r>
            <w:r w:rsidR="00591B18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で、考え方や検討手順について、具体的な記載があり、妥当性があるか。</w:t>
            </w:r>
            <w:bookmarkStart w:id="0" w:name="_GoBack"/>
            <w:bookmarkEnd w:id="0"/>
          </w:p>
          <w:p w:rsidR="00B61636" w:rsidRPr="00B61636" w:rsidRDefault="00B61636" w:rsidP="00B10D20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97B14" w:rsidRPr="00B61636" w:rsidRDefault="00497B14" w:rsidP="002A6CAE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【テーマ</w:t>
            </w:r>
            <w:r w:rsidR="007840F3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】</w:t>
            </w:r>
            <w:r w:rsidR="00B10D20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［</w:t>
            </w:r>
            <w:r w:rsidR="007840F3">
              <w:rPr>
                <w:rFonts w:ascii="ＭＳ 明朝" w:hAnsi="ＭＳ 明朝" w:hint="eastAsia"/>
                <w:color w:val="000000" w:themeColor="text1"/>
                <w:szCs w:val="21"/>
              </w:rPr>
              <w:t>20</w:t>
            </w:r>
            <w:r w:rsidR="00B10D20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点］</w:t>
            </w:r>
          </w:p>
          <w:p w:rsidR="002A6CAE" w:rsidRDefault="00DB3F98" w:rsidP="00B10D2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事業費</w:t>
            </w:r>
            <w:r w:rsidR="00B10D20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縮減（イ</w:t>
            </w: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ニシャルコスト・ランニングコスト）の考え方</w:t>
            </w:r>
            <w:r w:rsidR="00B10D20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・決定までの検討プロセスについて</w:t>
            </w:r>
          </w:p>
          <w:p w:rsidR="00B61636" w:rsidRPr="00B61636" w:rsidRDefault="00B61636" w:rsidP="00B10D2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A6CAE" w:rsidRPr="00B61636" w:rsidRDefault="00DB3F98" w:rsidP="002A6CAE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〇事業費を縮減するための考え方について、具体的な記載があり、妥当性があるか。</w:t>
            </w:r>
          </w:p>
          <w:p w:rsidR="002A6CAE" w:rsidRPr="00B61636" w:rsidRDefault="00497B14" w:rsidP="002A6CAE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〇</w:t>
            </w:r>
            <w:r w:rsidR="002A6CAE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上記</w:t>
            </w: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テーマ</w:t>
            </w:r>
            <w:r w:rsidR="002A6CAE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１～</w:t>
            </w:r>
            <w:r w:rsidR="007840F3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="002A6CAE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は下記の観点にて評価</w:t>
            </w:r>
          </w:p>
          <w:p w:rsidR="002A6CAE" w:rsidRPr="00B61636" w:rsidRDefault="002A6CAE" w:rsidP="002A6CAE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明朝" w:hAnsi="ＭＳ 明朝"/>
                <w:color w:val="000000" w:themeColor="text1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lastRenderedPageBreak/>
              <w:t>業務内容の理解度</w:t>
            </w:r>
          </w:p>
          <w:p w:rsidR="002A6CAE" w:rsidRPr="00B61636" w:rsidRDefault="002A6CAE" w:rsidP="002A6CAE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明朝" w:hAnsi="ＭＳ 明朝"/>
                <w:color w:val="000000" w:themeColor="text1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提案内容の的確性</w:t>
            </w:r>
          </w:p>
          <w:p w:rsidR="00B61636" w:rsidRPr="007840F3" w:rsidRDefault="002A6CAE" w:rsidP="007840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提案内容の</w:t>
            </w:r>
            <w:r w:rsidR="00B61636">
              <w:rPr>
                <w:rFonts w:ascii="ＭＳ 明朝" w:hAnsi="ＭＳ 明朝" w:hint="eastAsia"/>
                <w:color w:val="000000" w:themeColor="text1"/>
                <w:szCs w:val="21"/>
              </w:rPr>
              <w:t>合理</w:t>
            </w: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性や</w:t>
            </w:r>
            <w:r w:rsidR="00B61636">
              <w:rPr>
                <w:rFonts w:ascii="ＭＳ 明朝" w:hAnsi="ＭＳ 明朝" w:hint="eastAsia"/>
                <w:color w:val="000000" w:themeColor="text1"/>
                <w:szCs w:val="21"/>
              </w:rPr>
              <w:t>経済</w:t>
            </w: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性</w:t>
            </w:r>
          </w:p>
          <w:p w:rsidR="007840F3" w:rsidRPr="007840F3" w:rsidRDefault="007840F3" w:rsidP="007840F3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0796" w:rsidRPr="00B61636" w:rsidTr="00B61636">
        <w:trPr>
          <w:trHeight w:val="1124"/>
        </w:trPr>
        <w:tc>
          <w:tcPr>
            <w:tcW w:w="2943" w:type="dxa"/>
            <w:vAlign w:val="center"/>
          </w:tcPr>
          <w:p w:rsidR="002A6CAE" w:rsidRPr="00B61636" w:rsidRDefault="00534A48" w:rsidP="002A6CAE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Cs w:val="21"/>
              </w:rPr>
            </w:pPr>
            <w:r w:rsidRPr="00B61636">
              <w:rPr>
                <w:rFonts w:ascii="ＭＳ 明朝" w:hAnsi="ＭＳ 明朝" w:cs="MS-PGothic" w:hint="eastAsia"/>
                <w:kern w:val="0"/>
                <w:szCs w:val="21"/>
              </w:rPr>
              <w:lastRenderedPageBreak/>
              <w:t>業務実施方針・実施体制・実施スケジュール</w:t>
            </w:r>
            <w:r w:rsidR="006548F7" w:rsidRPr="00B61636">
              <w:rPr>
                <w:rFonts w:ascii="ＭＳ 明朝" w:hAnsi="ＭＳ 明朝" w:cs="MS-PGothic" w:hint="eastAsia"/>
                <w:kern w:val="0"/>
                <w:szCs w:val="21"/>
              </w:rPr>
              <w:t>・予定技術者の経験及び能力</w:t>
            </w:r>
          </w:p>
          <w:p w:rsidR="002A6CAE" w:rsidRPr="00B61636" w:rsidRDefault="002A6CAE" w:rsidP="002A6CA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B61636">
              <w:rPr>
                <w:rFonts w:ascii="ＭＳ 明朝" w:hAnsi="ＭＳ 明朝" w:cs="MS-PGothic" w:hint="eastAsia"/>
                <w:kern w:val="0"/>
                <w:szCs w:val="21"/>
              </w:rPr>
              <w:t>［</w:t>
            </w:r>
            <w:r w:rsidR="00CC4260">
              <w:rPr>
                <w:rFonts w:ascii="ＭＳ 明朝" w:hAnsi="ＭＳ 明朝" w:cs="MS-PGothic" w:hint="eastAsia"/>
                <w:kern w:val="0"/>
                <w:szCs w:val="21"/>
              </w:rPr>
              <w:t>3</w:t>
            </w:r>
            <w:r w:rsidRPr="00B61636">
              <w:rPr>
                <w:rFonts w:ascii="ＭＳ 明朝" w:hAnsi="ＭＳ 明朝" w:cs="MS-PGothic" w:hint="eastAsia"/>
                <w:kern w:val="0"/>
                <w:szCs w:val="21"/>
              </w:rPr>
              <w:t>0点］</w:t>
            </w:r>
          </w:p>
          <w:p w:rsidR="007E0796" w:rsidRPr="00B61636" w:rsidRDefault="007E0796" w:rsidP="000D648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E25BEA" w:rsidRDefault="00497B14" w:rsidP="00534A48">
            <w:pPr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  <w:r w:rsidR="00534A48" w:rsidRPr="00B61636">
              <w:rPr>
                <w:rFonts w:ascii="ＭＳ 明朝" w:hAnsi="ＭＳ 明朝" w:cs="MS-PGothic" w:hint="eastAsia"/>
                <w:color w:val="000000" w:themeColor="text1"/>
                <w:kern w:val="0"/>
                <w:szCs w:val="21"/>
              </w:rPr>
              <w:t>業務実施方針・</w:t>
            </w:r>
            <w:r w:rsidRPr="00B61636">
              <w:rPr>
                <w:rFonts w:ascii="ＭＳ 明朝" w:hAnsi="ＭＳ 明朝" w:cs="MS-PGothic" w:hint="eastAsia"/>
                <w:color w:val="000000" w:themeColor="text1"/>
                <w:kern w:val="0"/>
                <w:szCs w:val="21"/>
              </w:rPr>
              <w:t>業務</w:t>
            </w:r>
            <w:r w:rsidR="00534A48" w:rsidRPr="00B61636">
              <w:rPr>
                <w:rFonts w:ascii="ＭＳ 明朝" w:hAnsi="ＭＳ 明朝" w:cs="MS-PGothic" w:hint="eastAsia"/>
                <w:color w:val="000000" w:themeColor="text1"/>
                <w:kern w:val="0"/>
                <w:szCs w:val="21"/>
              </w:rPr>
              <w:t>実施体制・</w:t>
            </w:r>
            <w:r w:rsidRPr="00B61636">
              <w:rPr>
                <w:rFonts w:ascii="ＭＳ 明朝" w:hAnsi="ＭＳ 明朝" w:cs="MS-PGothic" w:hint="eastAsia"/>
                <w:color w:val="000000" w:themeColor="text1"/>
                <w:kern w:val="0"/>
                <w:szCs w:val="21"/>
              </w:rPr>
              <w:t>予定技術者の経験及び能力・業務</w:t>
            </w:r>
            <w:r w:rsidR="00534A48" w:rsidRPr="00B61636">
              <w:rPr>
                <w:rFonts w:ascii="ＭＳ 明朝" w:hAnsi="ＭＳ 明朝" w:cs="MS-PGothic" w:hint="eastAsia"/>
                <w:color w:val="000000" w:themeColor="text1"/>
                <w:kern w:val="0"/>
                <w:szCs w:val="21"/>
              </w:rPr>
              <w:t>実施スケジュール</w:t>
            </w:r>
            <w:r w:rsidR="00E25BEA"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について、下記の観点にて評価</w:t>
            </w:r>
          </w:p>
          <w:p w:rsidR="00B61636" w:rsidRPr="00B61636" w:rsidRDefault="00B61636" w:rsidP="00534A48">
            <w:pPr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010FF" w:rsidRPr="00B61636" w:rsidRDefault="00E059DF" w:rsidP="00E059DF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①</w:t>
            </w:r>
            <w:r w:rsidR="00534A48"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業務実施方針：業務目的、背景、内容の理解度</w:t>
            </w:r>
          </w:p>
          <w:p w:rsidR="00534A48" w:rsidRPr="00B61636" w:rsidRDefault="00534A48" w:rsidP="00E059DF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②業務の実施体制（業務の実施体制は、原則として変更できない。）</w:t>
            </w:r>
            <w:r w:rsidR="00497B14"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</w:p>
          <w:p w:rsidR="00534A48" w:rsidRPr="00B61636" w:rsidRDefault="00534A48" w:rsidP="00E059DF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担当技術者が有する資格</w:t>
            </w:r>
            <w:r w:rsidR="00FC300F"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、業務に対する専従性</w:t>
            </w:r>
          </w:p>
          <w:p w:rsidR="00497B14" w:rsidRPr="00B61636" w:rsidRDefault="00497B14" w:rsidP="00534A48">
            <w:pPr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③予定技術者の経験及び能力：</w:t>
            </w:r>
          </w:p>
          <w:p w:rsidR="00497B14" w:rsidRPr="00B61636" w:rsidRDefault="00497B14" w:rsidP="00497B14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管理技術者</w:t>
            </w:r>
            <w:r w:rsid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担当技術者</w:t>
            </w:r>
            <w:r w:rsid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及び照査技術者</w:t>
            </w:r>
            <w:r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が過去に担当した同種の実績件数、本業務に対する実績の内容・成果が相応しいかどうか。</w:t>
            </w:r>
          </w:p>
          <w:p w:rsidR="00534A48" w:rsidRDefault="00497B14" w:rsidP="00497B14">
            <w:pPr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④</w:t>
            </w:r>
            <w:r w:rsidR="00534A48" w:rsidRPr="00B61636">
              <w:rPr>
                <w:rFonts w:asciiTheme="minorEastAsia" w:hAnsiTheme="minorEastAsia" w:hint="eastAsia"/>
                <w:color w:val="000000" w:themeColor="text1"/>
                <w:szCs w:val="21"/>
              </w:rPr>
              <w:t>業務実施スケジュール：効率的かつ効果的に業務を推進することが可能なスケジュールとなっているか。</w:t>
            </w:r>
          </w:p>
          <w:p w:rsidR="00B61636" w:rsidRPr="00B61636" w:rsidRDefault="00B61636" w:rsidP="00497B14">
            <w:pPr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0796" w:rsidRPr="00B61636" w:rsidTr="00AF0CE8">
        <w:tc>
          <w:tcPr>
            <w:tcW w:w="2943" w:type="dxa"/>
            <w:vAlign w:val="center"/>
          </w:tcPr>
          <w:p w:rsidR="007E0796" w:rsidRPr="00B61636" w:rsidRDefault="007E0796" w:rsidP="00CE6FA6">
            <w:pPr>
              <w:jc w:val="left"/>
              <w:rPr>
                <w:rFonts w:asciiTheme="minorEastAsia" w:hAnsiTheme="minorEastAsia"/>
                <w:szCs w:val="21"/>
              </w:rPr>
            </w:pPr>
            <w:r w:rsidRPr="00B61636">
              <w:rPr>
                <w:rFonts w:asciiTheme="minorEastAsia" w:hAnsiTheme="minorEastAsia" w:hint="eastAsia"/>
                <w:szCs w:val="21"/>
              </w:rPr>
              <w:t>参考見積金額</w:t>
            </w:r>
          </w:p>
          <w:p w:rsidR="00CE6FA6" w:rsidRPr="00B61636" w:rsidRDefault="00CE6FA6" w:rsidP="00CE6FA6">
            <w:pPr>
              <w:jc w:val="left"/>
              <w:rPr>
                <w:rFonts w:asciiTheme="minorEastAsia" w:hAnsiTheme="minorEastAsia"/>
                <w:szCs w:val="21"/>
              </w:rPr>
            </w:pPr>
            <w:r w:rsidRPr="00B61636">
              <w:rPr>
                <w:rFonts w:asciiTheme="minorEastAsia" w:hAnsiTheme="minorEastAsia" w:hint="eastAsia"/>
                <w:szCs w:val="21"/>
              </w:rPr>
              <w:t>［10点］</w:t>
            </w:r>
          </w:p>
        </w:tc>
        <w:tc>
          <w:tcPr>
            <w:tcW w:w="6804" w:type="dxa"/>
            <w:vAlign w:val="center"/>
          </w:tcPr>
          <w:p w:rsidR="007E0796" w:rsidRPr="00B61636" w:rsidRDefault="007E0796" w:rsidP="00E805EF">
            <w:pPr>
              <w:rPr>
                <w:rFonts w:ascii="ＭＳ 明朝" w:hAnsi="ＭＳ 明朝" w:cs="MS-Gothic"/>
                <w:color w:val="000000" w:themeColor="text1"/>
                <w:kern w:val="0"/>
                <w:szCs w:val="21"/>
              </w:rPr>
            </w:pPr>
            <w:r w:rsidRPr="00B61636">
              <w:rPr>
                <w:rFonts w:ascii="ＭＳ 明朝" w:hAnsi="ＭＳ 明朝" w:cs="MS-Gothic" w:hint="eastAsia"/>
                <w:color w:val="000000" w:themeColor="text1"/>
                <w:kern w:val="0"/>
                <w:szCs w:val="21"/>
              </w:rPr>
              <w:t>評価点＝配点×評価係数</w:t>
            </w:r>
          </w:p>
          <w:p w:rsidR="007E0796" w:rsidRPr="00B61636" w:rsidRDefault="007E0796" w:rsidP="00E805EF">
            <w:pPr>
              <w:rPr>
                <w:rFonts w:asciiTheme="minorEastAsia" w:hAnsiTheme="minorEastAsia" w:cs="MS-PGothic"/>
                <w:color w:val="000000" w:themeColor="text1"/>
                <w:kern w:val="0"/>
                <w:szCs w:val="21"/>
              </w:rPr>
            </w:pPr>
            <w:r w:rsidRPr="00B61636">
              <w:rPr>
                <w:rFonts w:ascii="ＭＳ 明朝" w:hAnsi="ＭＳ 明朝" w:cs="MS-Gothic" w:hint="eastAsia"/>
                <w:color w:val="000000" w:themeColor="text1"/>
                <w:kern w:val="0"/>
                <w:szCs w:val="21"/>
              </w:rPr>
              <w:t>※評価係数＝全応募者のうちの最低提案額÷当該提案額</w:t>
            </w:r>
          </w:p>
          <w:p w:rsidR="00073AF1" w:rsidRPr="00B61636" w:rsidRDefault="007E0796" w:rsidP="00E805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color w:val="000000" w:themeColor="text1"/>
                <w:kern w:val="0"/>
                <w:szCs w:val="21"/>
              </w:rPr>
            </w:pPr>
            <w:r w:rsidRPr="00B61636">
              <w:rPr>
                <w:rFonts w:asciiTheme="minorEastAsia" w:hAnsiTheme="minorEastAsia" w:cs="MS-PGothic" w:hint="eastAsia"/>
                <w:color w:val="000000" w:themeColor="text1"/>
                <w:kern w:val="0"/>
                <w:szCs w:val="21"/>
              </w:rPr>
              <w:t>※小数点以下第２位を四捨五入</w:t>
            </w:r>
          </w:p>
        </w:tc>
      </w:tr>
      <w:tr w:rsidR="00CE6FA6" w:rsidRPr="00B61636" w:rsidTr="00497B14">
        <w:trPr>
          <w:trHeight w:val="454"/>
        </w:trPr>
        <w:tc>
          <w:tcPr>
            <w:tcW w:w="9747" w:type="dxa"/>
            <w:gridSpan w:val="2"/>
            <w:shd w:val="clear" w:color="auto" w:fill="FFCC99"/>
            <w:vAlign w:val="center"/>
          </w:tcPr>
          <w:p w:rsidR="00CE6FA6" w:rsidRPr="00B61636" w:rsidRDefault="00CE6FA6" w:rsidP="00E805EF">
            <w:pPr>
              <w:rPr>
                <w:rFonts w:asciiTheme="minorEastAsia" w:hAnsiTheme="minorEastAsia" w:cs="MS-Gothic"/>
                <w:color w:val="000000" w:themeColor="text1"/>
                <w:kern w:val="0"/>
                <w:szCs w:val="21"/>
              </w:rPr>
            </w:pPr>
            <w:r w:rsidRPr="00B61636">
              <w:rPr>
                <w:rFonts w:asciiTheme="minorEastAsia" w:hAnsiTheme="minorEastAsia" w:cs="MS-Gothic" w:hint="eastAsia"/>
                <w:color w:val="000000" w:themeColor="text1"/>
                <w:kern w:val="0"/>
                <w:szCs w:val="21"/>
              </w:rPr>
              <w:t>第二次審査（プレゼンテーション・ヒアリング）</w:t>
            </w:r>
            <w:r w:rsidR="00497B14" w:rsidRPr="00B61636">
              <w:rPr>
                <w:rFonts w:asciiTheme="minorEastAsia" w:hAnsiTheme="minorEastAsia" w:cs="MS-PGothic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="0042495E" w:rsidRPr="00B61636">
              <w:rPr>
                <w:rFonts w:asciiTheme="minorEastAsia" w:hAnsiTheme="minorEastAsia" w:cs="MS-PGothic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  <w:r w:rsidR="002A6CAE" w:rsidRPr="00B61636">
              <w:rPr>
                <w:rFonts w:asciiTheme="minorEastAsia" w:hAnsiTheme="minorEastAsia" w:cs="MS-PGothic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2A6CAE" w:rsidRPr="00B61636">
              <w:rPr>
                <w:rFonts w:ascii="ＭＳ 明朝" w:hAnsi="ＭＳ 明朝" w:cs="MS-PGothic" w:hint="eastAsia"/>
                <w:color w:val="000000" w:themeColor="text1"/>
                <w:kern w:val="0"/>
                <w:szCs w:val="21"/>
              </w:rPr>
              <w:t xml:space="preserve">　［配点　</w:t>
            </w:r>
            <w:r w:rsidR="00CC4260">
              <w:rPr>
                <w:rFonts w:ascii="ＭＳ 明朝" w:hAnsi="ＭＳ 明朝" w:cs="MS-PGothic" w:hint="eastAsia"/>
                <w:color w:val="000000" w:themeColor="text1"/>
                <w:kern w:val="0"/>
                <w:szCs w:val="21"/>
              </w:rPr>
              <w:t>3</w:t>
            </w:r>
            <w:r w:rsidR="002A6CAE" w:rsidRPr="00B61636">
              <w:rPr>
                <w:rFonts w:ascii="ＭＳ 明朝" w:hAnsi="ＭＳ 明朝" w:cs="MS-PGothic" w:hint="eastAsia"/>
                <w:color w:val="000000" w:themeColor="text1"/>
                <w:kern w:val="0"/>
                <w:szCs w:val="21"/>
              </w:rPr>
              <w:t>0点］</w:t>
            </w:r>
          </w:p>
        </w:tc>
      </w:tr>
      <w:tr w:rsidR="00CE6FA6" w:rsidRPr="00B61636" w:rsidTr="00AF0CE8">
        <w:tc>
          <w:tcPr>
            <w:tcW w:w="2943" w:type="dxa"/>
            <w:vAlign w:val="center"/>
          </w:tcPr>
          <w:p w:rsidR="002A6CAE" w:rsidRPr="00B61636" w:rsidRDefault="002A6CAE" w:rsidP="002A6CAE">
            <w:pPr>
              <w:jc w:val="left"/>
              <w:rPr>
                <w:rFonts w:ascii="ＭＳ 明朝" w:hAnsi="ＭＳ 明朝"/>
                <w:szCs w:val="21"/>
              </w:rPr>
            </w:pPr>
            <w:r w:rsidRPr="00B61636">
              <w:rPr>
                <w:rFonts w:ascii="ＭＳ 明朝" w:hAnsi="ＭＳ 明朝" w:hint="eastAsia"/>
                <w:szCs w:val="21"/>
              </w:rPr>
              <w:t>提案内容</w:t>
            </w:r>
          </w:p>
          <w:p w:rsidR="00CE6FA6" w:rsidRPr="00B61636" w:rsidRDefault="002A6CAE" w:rsidP="00CC4260">
            <w:pPr>
              <w:jc w:val="left"/>
              <w:rPr>
                <w:rFonts w:asciiTheme="minorEastAsia" w:hAnsiTheme="minorEastAsia"/>
                <w:szCs w:val="21"/>
              </w:rPr>
            </w:pPr>
            <w:r w:rsidRPr="00B61636">
              <w:rPr>
                <w:rFonts w:ascii="ＭＳ 明朝" w:hAnsi="ＭＳ 明朝" w:hint="eastAsia"/>
                <w:szCs w:val="21"/>
              </w:rPr>
              <w:t>［</w:t>
            </w:r>
            <w:r w:rsidR="00CC4260">
              <w:rPr>
                <w:rFonts w:ascii="ＭＳ 明朝" w:hAnsi="ＭＳ 明朝" w:hint="eastAsia"/>
                <w:szCs w:val="21"/>
              </w:rPr>
              <w:t>1</w:t>
            </w:r>
            <w:r w:rsidR="00BF2FA3" w:rsidRPr="00B61636">
              <w:rPr>
                <w:rFonts w:ascii="ＭＳ 明朝" w:hAnsi="ＭＳ 明朝"/>
                <w:szCs w:val="21"/>
              </w:rPr>
              <w:t>5</w:t>
            </w:r>
            <w:r w:rsidRPr="00B61636">
              <w:rPr>
                <w:rFonts w:ascii="ＭＳ 明朝" w:hAnsi="ＭＳ 明朝" w:hint="eastAsia"/>
                <w:szCs w:val="21"/>
              </w:rPr>
              <w:t>点］</w:t>
            </w:r>
          </w:p>
        </w:tc>
        <w:tc>
          <w:tcPr>
            <w:tcW w:w="6804" w:type="dxa"/>
            <w:vAlign w:val="center"/>
          </w:tcPr>
          <w:p w:rsidR="00CE6FA6" w:rsidRPr="00B61636" w:rsidRDefault="0042495E" w:rsidP="00E805EF">
            <w:pPr>
              <w:rPr>
                <w:rFonts w:ascii="ＭＳ 明朝" w:hAnsi="ＭＳ 明朝" w:cs="MS-Gothic"/>
                <w:color w:val="000000" w:themeColor="text1"/>
                <w:kern w:val="0"/>
                <w:szCs w:val="21"/>
              </w:rPr>
            </w:pPr>
            <w:r w:rsidRPr="00B61636">
              <w:rPr>
                <w:rFonts w:ascii="ＭＳ 明朝" w:hAnsi="ＭＳ 明朝" w:cs="MS-Gothic" w:hint="eastAsia"/>
                <w:color w:val="000000" w:themeColor="text1"/>
                <w:kern w:val="0"/>
                <w:szCs w:val="21"/>
              </w:rPr>
              <w:t>提案内容の実現性に理論的な裏付けがあり、説得的であるかを評価</w:t>
            </w:r>
          </w:p>
        </w:tc>
      </w:tr>
      <w:tr w:rsidR="00CE6FA6" w:rsidRPr="00B61636" w:rsidTr="00AF0CE8">
        <w:trPr>
          <w:trHeight w:val="1062"/>
        </w:trPr>
        <w:tc>
          <w:tcPr>
            <w:tcW w:w="2943" w:type="dxa"/>
            <w:vAlign w:val="center"/>
          </w:tcPr>
          <w:p w:rsidR="002A6CAE" w:rsidRPr="00B61636" w:rsidRDefault="002A6CAE" w:rsidP="002A6CAE">
            <w:pPr>
              <w:jc w:val="left"/>
              <w:rPr>
                <w:rFonts w:ascii="ＭＳ 明朝" w:hAnsi="ＭＳ 明朝"/>
                <w:szCs w:val="21"/>
              </w:rPr>
            </w:pPr>
            <w:r w:rsidRPr="00B61636">
              <w:rPr>
                <w:rFonts w:ascii="ＭＳ 明朝" w:hAnsi="ＭＳ 明朝" w:hint="eastAsia"/>
                <w:szCs w:val="21"/>
              </w:rPr>
              <w:t>取組み意欲及びコミュニケーション能力</w:t>
            </w:r>
          </w:p>
          <w:p w:rsidR="00CE6FA6" w:rsidRPr="00B61636" w:rsidRDefault="002A6CAE" w:rsidP="002A6CAE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［</w:t>
            </w:r>
            <w:r w:rsidR="00DB3F98" w:rsidRPr="00B61636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="00DB3F98"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B61636">
              <w:rPr>
                <w:rFonts w:ascii="ＭＳ 明朝" w:hAnsi="ＭＳ 明朝" w:hint="eastAsia"/>
                <w:color w:val="000000" w:themeColor="text1"/>
                <w:szCs w:val="21"/>
              </w:rPr>
              <w:t>点］</w:t>
            </w:r>
          </w:p>
        </w:tc>
        <w:tc>
          <w:tcPr>
            <w:tcW w:w="6804" w:type="dxa"/>
            <w:vAlign w:val="center"/>
          </w:tcPr>
          <w:p w:rsidR="00CE6FA6" w:rsidRPr="00B61636" w:rsidRDefault="0042495E" w:rsidP="0042495E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 w:cs="MS-Gothic"/>
                <w:color w:val="000000" w:themeColor="text1"/>
                <w:kern w:val="0"/>
                <w:szCs w:val="21"/>
              </w:rPr>
            </w:pPr>
            <w:r w:rsidRPr="00B61636">
              <w:rPr>
                <w:rFonts w:ascii="ＭＳ 明朝" w:hAnsi="ＭＳ 明朝" w:cs="MS-Gothic" w:hint="eastAsia"/>
                <w:color w:val="000000" w:themeColor="text1"/>
                <w:kern w:val="0"/>
                <w:szCs w:val="21"/>
              </w:rPr>
              <w:t>業務を実施するうえでの課題や問題点を把握し、積極的に取り組む姿勢があるかを評価</w:t>
            </w:r>
          </w:p>
          <w:p w:rsidR="0042495E" w:rsidRPr="00B61636" w:rsidRDefault="0042495E" w:rsidP="0042495E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 w:cs="MS-Gothic"/>
                <w:color w:val="000000" w:themeColor="text1"/>
                <w:kern w:val="0"/>
                <w:szCs w:val="21"/>
              </w:rPr>
            </w:pPr>
            <w:r w:rsidRPr="00B61636">
              <w:rPr>
                <w:rFonts w:ascii="ＭＳ 明朝" w:hAnsi="ＭＳ 明朝" w:cs="MS-Gothic" w:hint="eastAsia"/>
                <w:color w:val="000000" w:themeColor="text1"/>
                <w:kern w:val="0"/>
                <w:szCs w:val="21"/>
              </w:rPr>
              <w:t>質疑等への対応や応答の的確性、意見交換によるコミュニケーション能力を評価</w:t>
            </w:r>
          </w:p>
        </w:tc>
      </w:tr>
    </w:tbl>
    <w:p w:rsidR="007F2012" w:rsidRPr="00B61636" w:rsidRDefault="007F2012" w:rsidP="00AF0CE8">
      <w:pPr>
        <w:rPr>
          <w:rFonts w:asciiTheme="minorEastAsia" w:hAnsiTheme="minorEastAsia"/>
          <w:szCs w:val="21"/>
        </w:rPr>
      </w:pPr>
    </w:p>
    <w:sectPr w:rsidR="007F2012" w:rsidRPr="00B61636" w:rsidSect="00B61636">
      <w:headerReference w:type="default" r:id="rId7"/>
      <w:footerReference w:type="default" r:id="rId8"/>
      <w:pgSz w:w="11906" w:h="16838" w:code="9"/>
      <w:pgMar w:top="1134" w:right="1134" w:bottom="1134" w:left="1134" w:header="284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C8" w:rsidRDefault="001D32C8" w:rsidP="00304152">
      <w:r>
        <w:separator/>
      </w:r>
    </w:p>
  </w:endnote>
  <w:endnote w:type="continuationSeparator" w:id="0">
    <w:p w:rsidR="001D32C8" w:rsidRDefault="001D32C8" w:rsidP="0030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AA" w:rsidRPr="0004614B" w:rsidRDefault="001074AA" w:rsidP="001074AA">
    <w:pPr>
      <w:pStyle w:val="a5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C8" w:rsidRDefault="001D32C8" w:rsidP="00304152">
      <w:r>
        <w:separator/>
      </w:r>
    </w:p>
  </w:footnote>
  <w:footnote w:type="continuationSeparator" w:id="0">
    <w:p w:rsidR="001D32C8" w:rsidRDefault="001D32C8" w:rsidP="0030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85" w:rsidRPr="00DB0185" w:rsidRDefault="00DB0185">
    <w:pPr>
      <w:pStyle w:val="a3"/>
      <w:rPr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1437"/>
    <w:multiLevelType w:val="hybridMultilevel"/>
    <w:tmpl w:val="F2A4092A"/>
    <w:lvl w:ilvl="0" w:tplc="E4ECC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E7EAD"/>
    <w:multiLevelType w:val="hybridMultilevel"/>
    <w:tmpl w:val="D26ACD2E"/>
    <w:lvl w:ilvl="0" w:tplc="5C3E1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10CBC"/>
    <w:multiLevelType w:val="hybridMultilevel"/>
    <w:tmpl w:val="67B281F0"/>
    <w:lvl w:ilvl="0" w:tplc="5232B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C60D01"/>
    <w:multiLevelType w:val="hybridMultilevel"/>
    <w:tmpl w:val="4C500C98"/>
    <w:lvl w:ilvl="0" w:tplc="1700AB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49520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5" w15:restartNumberingAfterBreak="0">
    <w:nsid w:val="6AFD3FB4"/>
    <w:multiLevelType w:val="hybridMultilevel"/>
    <w:tmpl w:val="09E036B0"/>
    <w:lvl w:ilvl="0" w:tplc="6A781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52"/>
    <w:rsid w:val="0001222A"/>
    <w:rsid w:val="00021F8B"/>
    <w:rsid w:val="00041C6F"/>
    <w:rsid w:val="0004614B"/>
    <w:rsid w:val="00073AF1"/>
    <w:rsid w:val="00094AAE"/>
    <w:rsid w:val="00094CFD"/>
    <w:rsid w:val="000A2A66"/>
    <w:rsid w:val="000A5899"/>
    <w:rsid w:val="000B479C"/>
    <w:rsid w:val="000C6226"/>
    <w:rsid w:val="000D648C"/>
    <w:rsid w:val="000F7527"/>
    <w:rsid w:val="001034B1"/>
    <w:rsid w:val="001074AA"/>
    <w:rsid w:val="00132DEA"/>
    <w:rsid w:val="00143344"/>
    <w:rsid w:val="00145056"/>
    <w:rsid w:val="0016778C"/>
    <w:rsid w:val="00167849"/>
    <w:rsid w:val="001702CE"/>
    <w:rsid w:val="00171537"/>
    <w:rsid w:val="001850E7"/>
    <w:rsid w:val="001B0285"/>
    <w:rsid w:val="001B02B6"/>
    <w:rsid w:val="001B1BA4"/>
    <w:rsid w:val="001B3E76"/>
    <w:rsid w:val="001D32C8"/>
    <w:rsid w:val="001D5DBD"/>
    <w:rsid w:val="001F0B96"/>
    <w:rsid w:val="001F7206"/>
    <w:rsid w:val="0020675D"/>
    <w:rsid w:val="00206DB3"/>
    <w:rsid w:val="0020751E"/>
    <w:rsid w:val="00210F8D"/>
    <w:rsid w:val="00253ED2"/>
    <w:rsid w:val="0025425E"/>
    <w:rsid w:val="0027328B"/>
    <w:rsid w:val="00282638"/>
    <w:rsid w:val="002A6CAE"/>
    <w:rsid w:val="002B2613"/>
    <w:rsid w:val="002B5503"/>
    <w:rsid w:val="002F2681"/>
    <w:rsid w:val="00301251"/>
    <w:rsid w:val="00304152"/>
    <w:rsid w:val="003203AE"/>
    <w:rsid w:val="00324682"/>
    <w:rsid w:val="003253DA"/>
    <w:rsid w:val="00331EAE"/>
    <w:rsid w:val="003337A2"/>
    <w:rsid w:val="00335AD3"/>
    <w:rsid w:val="00354ADF"/>
    <w:rsid w:val="003612AE"/>
    <w:rsid w:val="00374839"/>
    <w:rsid w:val="0038153E"/>
    <w:rsid w:val="00382B5D"/>
    <w:rsid w:val="00384568"/>
    <w:rsid w:val="003A49ED"/>
    <w:rsid w:val="003C1B27"/>
    <w:rsid w:val="003D43A7"/>
    <w:rsid w:val="003D5BBD"/>
    <w:rsid w:val="003D6E2E"/>
    <w:rsid w:val="003E499B"/>
    <w:rsid w:val="003E5BBE"/>
    <w:rsid w:val="003F469F"/>
    <w:rsid w:val="004125DA"/>
    <w:rsid w:val="004201A7"/>
    <w:rsid w:val="0042495E"/>
    <w:rsid w:val="004250C5"/>
    <w:rsid w:val="00427533"/>
    <w:rsid w:val="00443AA0"/>
    <w:rsid w:val="00444651"/>
    <w:rsid w:val="00460A4D"/>
    <w:rsid w:val="004642AA"/>
    <w:rsid w:val="00473503"/>
    <w:rsid w:val="0048170A"/>
    <w:rsid w:val="00497B14"/>
    <w:rsid w:val="004A6776"/>
    <w:rsid w:val="004A677E"/>
    <w:rsid w:val="004A7EDC"/>
    <w:rsid w:val="004B1803"/>
    <w:rsid w:val="004B2C19"/>
    <w:rsid w:val="004C3C65"/>
    <w:rsid w:val="004F0E34"/>
    <w:rsid w:val="00502B4E"/>
    <w:rsid w:val="005214D2"/>
    <w:rsid w:val="00531E21"/>
    <w:rsid w:val="005340B0"/>
    <w:rsid w:val="00534A48"/>
    <w:rsid w:val="00552D18"/>
    <w:rsid w:val="005676C4"/>
    <w:rsid w:val="00577A86"/>
    <w:rsid w:val="00591B18"/>
    <w:rsid w:val="005962E3"/>
    <w:rsid w:val="005B4810"/>
    <w:rsid w:val="005C4B85"/>
    <w:rsid w:val="005D1158"/>
    <w:rsid w:val="005D6815"/>
    <w:rsid w:val="005E00E3"/>
    <w:rsid w:val="005F1408"/>
    <w:rsid w:val="0062156A"/>
    <w:rsid w:val="00632A45"/>
    <w:rsid w:val="0064068D"/>
    <w:rsid w:val="00650C8A"/>
    <w:rsid w:val="006548F7"/>
    <w:rsid w:val="006665F9"/>
    <w:rsid w:val="00666B8A"/>
    <w:rsid w:val="00672347"/>
    <w:rsid w:val="00675AAF"/>
    <w:rsid w:val="00676235"/>
    <w:rsid w:val="00681DA2"/>
    <w:rsid w:val="00685BCA"/>
    <w:rsid w:val="006A0673"/>
    <w:rsid w:val="006A51BA"/>
    <w:rsid w:val="006C7864"/>
    <w:rsid w:val="006F6603"/>
    <w:rsid w:val="0070546F"/>
    <w:rsid w:val="007054AD"/>
    <w:rsid w:val="00722E0B"/>
    <w:rsid w:val="00770043"/>
    <w:rsid w:val="007840F3"/>
    <w:rsid w:val="00793975"/>
    <w:rsid w:val="00796556"/>
    <w:rsid w:val="007A0E8B"/>
    <w:rsid w:val="007B167C"/>
    <w:rsid w:val="007B2FF8"/>
    <w:rsid w:val="007C41F5"/>
    <w:rsid w:val="007E0796"/>
    <w:rsid w:val="007F2012"/>
    <w:rsid w:val="007F31FE"/>
    <w:rsid w:val="007F4553"/>
    <w:rsid w:val="008010FF"/>
    <w:rsid w:val="00802C97"/>
    <w:rsid w:val="0081462D"/>
    <w:rsid w:val="00814CB9"/>
    <w:rsid w:val="00821773"/>
    <w:rsid w:val="0084460E"/>
    <w:rsid w:val="008522EF"/>
    <w:rsid w:val="008809E8"/>
    <w:rsid w:val="00884970"/>
    <w:rsid w:val="00890C2B"/>
    <w:rsid w:val="008B78A3"/>
    <w:rsid w:val="00901237"/>
    <w:rsid w:val="00925308"/>
    <w:rsid w:val="00950CB7"/>
    <w:rsid w:val="009A4C84"/>
    <w:rsid w:val="009B720F"/>
    <w:rsid w:val="009C6318"/>
    <w:rsid w:val="009D1298"/>
    <w:rsid w:val="009E5EC3"/>
    <w:rsid w:val="009F1A56"/>
    <w:rsid w:val="00A01439"/>
    <w:rsid w:val="00A0254C"/>
    <w:rsid w:val="00A02B41"/>
    <w:rsid w:val="00A1130F"/>
    <w:rsid w:val="00A15803"/>
    <w:rsid w:val="00A24348"/>
    <w:rsid w:val="00A3409E"/>
    <w:rsid w:val="00A34CA7"/>
    <w:rsid w:val="00A56043"/>
    <w:rsid w:val="00A71743"/>
    <w:rsid w:val="00A7206F"/>
    <w:rsid w:val="00A76CB0"/>
    <w:rsid w:val="00A95621"/>
    <w:rsid w:val="00AA4A77"/>
    <w:rsid w:val="00AA5780"/>
    <w:rsid w:val="00AC48D3"/>
    <w:rsid w:val="00AD09F2"/>
    <w:rsid w:val="00AD3B52"/>
    <w:rsid w:val="00AE1984"/>
    <w:rsid w:val="00AE7E46"/>
    <w:rsid w:val="00AF0CE8"/>
    <w:rsid w:val="00AF13F1"/>
    <w:rsid w:val="00AF6550"/>
    <w:rsid w:val="00B10110"/>
    <w:rsid w:val="00B10D20"/>
    <w:rsid w:val="00B55BC6"/>
    <w:rsid w:val="00B61636"/>
    <w:rsid w:val="00B62180"/>
    <w:rsid w:val="00B62C4E"/>
    <w:rsid w:val="00B7207F"/>
    <w:rsid w:val="00B81E40"/>
    <w:rsid w:val="00B871ED"/>
    <w:rsid w:val="00BA1F7A"/>
    <w:rsid w:val="00BC0E44"/>
    <w:rsid w:val="00BC3AB3"/>
    <w:rsid w:val="00BD13F2"/>
    <w:rsid w:val="00BF2FA3"/>
    <w:rsid w:val="00C060A1"/>
    <w:rsid w:val="00C21873"/>
    <w:rsid w:val="00C7164B"/>
    <w:rsid w:val="00C72F95"/>
    <w:rsid w:val="00C879F8"/>
    <w:rsid w:val="00C91F95"/>
    <w:rsid w:val="00C95AC0"/>
    <w:rsid w:val="00CC4260"/>
    <w:rsid w:val="00CC78A1"/>
    <w:rsid w:val="00CD1F9E"/>
    <w:rsid w:val="00CD359C"/>
    <w:rsid w:val="00CE6FA6"/>
    <w:rsid w:val="00D14C94"/>
    <w:rsid w:val="00D16CDE"/>
    <w:rsid w:val="00D17C90"/>
    <w:rsid w:val="00D42D01"/>
    <w:rsid w:val="00D44DE9"/>
    <w:rsid w:val="00D46DDE"/>
    <w:rsid w:val="00D6115C"/>
    <w:rsid w:val="00D63A67"/>
    <w:rsid w:val="00D6498E"/>
    <w:rsid w:val="00D74995"/>
    <w:rsid w:val="00D82C04"/>
    <w:rsid w:val="00D84414"/>
    <w:rsid w:val="00DB0185"/>
    <w:rsid w:val="00DB3F98"/>
    <w:rsid w:val="00DB493E"/>
    <w:rsid w:val="00DC1B26"/>
    <w:rsid w:val="00DE495E"/>
    <w:rsid w:val="00DE6E4C"/>
    <w:rsid w:val="00E01F95"/>
    <w:rsid w:val="00E02EA8"/>
    <w:rsid w:val="00E04A31"/>
    <w:rsid w:val="00E059DF"/>
    <w:rsid w:val="00E25BEA"/>
    <w:rsid w:val="00E805EF"/>
    <w:rsid w:val="00E82DEC"/>
    <w:rsid w:val="00ED4982"/>
    <w:rsid w:val="00EF6445"/>
    <w:rsid w:val="00EF7F80"/>
    <w:rsid w:val="00F1191F"/>
    <w:rsid w:val="00F129C6"/>
    <w:rsid w:val="00F15085"/>
    <w:rsid w:val="00F2599B"/>
    <w:rsid w:val="00F278E1"/>
    <w:rsid w:val="00F279C0"/>
    <w:rsid w:val="00F62C81"/>
    <w:rsid w:val="00F8336C"/>
    <w:rsid w:val="00FA0692"/>
    <w:rsid w:val="00FB55E0"/>
    <w:rsid w:val="00FB768B"/>
    <w:rsid w:val="00FC300F"/>
    <w:rsid w:val="00FD25DD"/>
    <w:rsid w:val="00FD5593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A510BB"/>
  <w15:docId w15:val="{76DB68DF-61DD-43CE-ADC9-9E7425E8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152"/>
  </w:style>
  <w:style w:type="paragraph" w:styleId="a5">
    <w:name w:val="footer"/>
    <w:basedOn w:val="a"/>
    <w:link w:val="a6"/>
    <w:uiPriority w:val="99"/>
    <w:unhideWhenUsed/>
    <w:rsid w:val="00304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152"/>
  </w:style>
  <w:style w:type="table" w:styleId="a7">
    <w:name w:val="Table Grid"/>
    <w:basedOn w:val="a1"/>
    <w:uiPriority w:val="59"/>
    <w:rsid w:val="0030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B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4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6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4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豊橋市役所</cp:lastModifiedBy>
  <cp:revision>29</cp:revision>
  <cp:lastPrinted>2022-05-23T04:06:00Z</cp:lastPrinted>
  <dcterms:created xsi:type="dcterms:W3CDTF">2022-05-20T07:58:00Z</dcterms:created>
  <dcterms:modified xsi:type="dcterms:W3CDTF">2024-04-01T05:32:00Z</dcterms:modified>
</cp:coreProperties>
</file>